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80" w:after="240"/>
      </w:pPr>
      <w:bookmarkStart w:id="0" w:name="_Toc529016879"/>
      <w:r>
        <w:rPr>
          <w:rFonts w:hint="eastAsia"/>
        </w:rPr>
        <w:t>上海海洋大学排课管理办法</w:t>
      </w:r>
      <w:bookmarkEnd w:id="0"/>
    </w:p>
    <w:p>
      <w:pPr>
        <w:pStyle w:val="2"/>
        <w:rPr>
          <w:sz w:val="36"/>
          <w:szCs w:val="36"/>
        </w:rPr>
      </w:pPr>
      <w:r>
        <w:rPr>
          <w:rFonts w:hint="eastAsia"/>
        </w:rPr>
        <w:t>一、排课基本原则</w:t>
      </w:r>
    </w:p>
    <w:p>
      <w:pPr>
        <w:pStyle w:val="6"/>
        <w:spacing w:line="420" w:lineRule="atLeast"/>
      </w:pPr>
      <w:r>
        <w:rPr>
          <w:rFonts w:hint="eastAsia"/>
        </w:rPr>
        <w:t>排课是教学管理中的一项系统工程，涉及教学资源的合理配置与充分利用。排课有序、规范和均衡，使之符合教育教学特点及规律，关系到教学体系稳定、教学秩序良好以及教学管理有条 不紊。明确排课基本原则，将有利于排课工作有章 可循并顺利进行。</w:t>
      </w:r>
    </w:p>
    <w:p>
      <w:pPr>
        <w:pStyle w:val="6"/>
        <w:spacing w:line="420" w:lineRule="atLeast"/>
      </w:pPr>
      <w:r>
        <w:rPr>
          <w:rFonts w:hint="eastAsia"/>
        </w:rPr>
        <w:t>1. 课表安排必须首先保证学生课表的合理性和均衡性。</w:t>
      </w:r>
    </w:p>
    <w:p>
      <w:pPr>
        <w:pStyle w:val="6"/>
        <w:spacing w:line="420" w:lineRule="atLeast"/>
      </w:pPr>
      <w:r>
        <w:rPr>
          <w:rFonts w:hint="eastAsia"/>
        </w:rPr>
        <w:t>1）所有计划课程均匀分布于周一至周五；</w:t>
      </w:r>
    </w:p>
    <w:p>
      <w:pPr>
        <w:pStyle w:val="6"/>
        <w:spacing w:line="420" w:lineRule="atLeast"/>
      </w:pPr>
      <w:r>
        <w:rPr>
          <w:rFonts w:hint="eastAsia"/>
        </w:rPr>
        <w:t>2）同一门课不安排在同一天上两次，且尽量保证隔天再上课。</w:t>
      </w:r>
    </w:p>
    <w:p>
      <w:pPr>
        <w:pStyle w:val="6"/>
        <w:spacing w:line="420" w:lineRule="atLeast"/>
      </w:pPr>
      <w:r>
        <w:rPr>
          <w:rFonts w:hint="eastAsia"/>
        </w:rPr>
        <w:t>2. 教师一天上课安排最多不超过6小节。</w:t>
      </w:r>
    </w:p>
    <w:p>
      <w:pPr>
        <w:pStyle w:val="6"/>
        <w:spacing w:line="420" w:lineRule="atLeast"/>
      </w:pPr>
      <w:r>
        <w:rPr>
          <w:rFonts w:hint="eastAsia"/>
        </w:rPr>
        <w:t>3. 教师对课程安排有特殊要求（需特殊教室、周次、课容量、限定选修对象等）的应在落实教学任务时提出，以便排课时酌情考虑，统筹安排。</w:t>
      </w:r>
    </w:p>
    <w:p>
      <w:pPr>
        <w:pStyle w:val="6"/>
        <w:spacing w:line="420" w:lineRule="atLeast"/>
      </w:pPr>
      <w:r>
        <w:rPr>
          <w:rFonts w:hint="eastAsia"/>
        </w:rPr>
        <w:t>4. 涉及面广的综合教育和学科教育必修课，如大学英语，高等数学、思想政治课等优先安排。</w:t>
      </w:r>
      <w:bookmarkStart w:id="1" w:name="_GoBack"/>
      <w:bookmarkEnd w:id="1"/>
    </w:p>
    <w:p>
      <w:pPr>
        <w:pStyle w:val="6"/>
        <w:spacing w:line="420" w:lineRule="atLeast"/>
      </w:pPr>
      <w:r>
        <w:rPr>
          <w:rFonts w:hint="eastAsia"/>
        </w:rPr>
        <w:t>5. 较难理解或记忆的部分学科教育必修课及专业基础课，尽可能安排在上午。</w:t>
      </w:r>
    </w:p>
    <w:p>
      <w:pPr>
        <w:pStyle w:val="6"/>
        <w:spacing w:line="420" w:lineRule="atLeast"/>
      </w:pPr>
      <w:r>
        <w:rPr>
          <w:rFonts w:hint="eastAsia"/>
        </w:rPr>
        <w:t>6. 涉及实验室、机房的课程根据教室资源情况优先安排。</w:t>
      </w:r>
    </w:p>
    <w:p>
      <w:pPr>
        <w:pStyle w:val="6"/>
        <w:spacing w:line="420" w:lineRule="atLeast"/>
      </w:pPr>
      <w:r>
        <w:rPr>
          <w:rFonts w:hint="eastAsia"/>
        </w:rPr>
        <w:t>7. 课程所含上机学时占总学时三分之一以上的，由教务处安排上机教学地点。课程所含上机学时占总学时三分之一以下的，由任课教师根据课程进度与现教中心直接联系上机时间及地点。</w:t>
      </w:r>
    </w:p>
    <w:p>
      <w:pPr>
        <w:pStyle w:val="6"/>
        <w:spacing w:line="420" w:lineRule="atLeast"/>
      </w:pPr>
      <w:r>
        <w:rPr>
          <w:rFonts w:hint="eastAsia"/>
        </w:rPr>
        <w:t>8. 为充分利用体育场地和设施，体育课安排在周一至周五各时间段，第一大节一般不排课。</w:t>
      </w:r>
    </w:p>
    <w:p>
      <w:pPr>
        <w:pStyle w:val="6"/>
        <w:spacing w:line="420" w:lineRule="atLeast"/>
      </w:pPr>
      <w:r>
        <w:rPr>
          <w:rFonts w:hint="eastAsia"/>
        </w:rPr>
        <w:t>9. 综合教育选修课一般排在第4大节或晚上，单独开设的重修班课程一般排在周六或晚上，以保证与大多数学生必修课时间不冲突。</w:t>
      </w:r>
    </w:p>
    <w:p>
      <w:pPr>
        <w:pStyle w:val="6"/>
        <w:spacing w:line="420" w:lineRule="atLeast"/>
      </w:pPr>
      <w:r>
        <w:rPr>
          <w:rFonts w:hint="eastAsia"/>
        </w:rPr>
        <w:t>10. 除因季节等特殊原因需要在学期中进行实习外，一般的实习和实践教学课程安排在学期初或学期末进行。</w:t>
      </w:r>
    </w:p>
    <w:p>
      <w:pPr>
        <w:pStyle w:val="6"/>
        <w:spacing w:line="420" w:lineRule="atLeast"/>
      </w:pPr>
      <w:r>
        <w:rPr>
          <w:rFonts w:hint="eastAsia"/>
        </w:rPr>
        <w:t>11. 为保持课表的严肃性和稳定性，学生选课后的课表原则上不得变动。如必须变动，以不损害学生利益为原则，严格按程序办理。</w:t>
      </w:r>
    </w:p>
    <w:p>
      <w:pPr>
        <w:pStyle w:val="6"/>
        <w:spacing w:line="420" w:lineRule="atLeast"/>
      </w:pPr>
      <w:r>
        <w:rPr>
          <w:rFonts w:hint="eastAsia"/>
        </w:rPr>
        <w:t>12. 根据课程类别划分确定校、院两级负责课程，并遵循校排课程优先排课原则。</w:t>
      </w:r>
    </w:p>
    <w:p>
      <w:pPr>
        <w:pStyle w:val="2"/>
      </w:pPr>
      <w:r>
        <w:rPr>
          <w:rFonts w:hint="eastAsia"/>
        </w:rPr>
        <w:t>二、排课基数表</w:t>
      </w:r>
    </w:p>
    <w:tbl>
      <w:tblPr>
        <w:tblStyle w:val="4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6"/>
        <w:gridCol w:w="532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类别</w:t>
            </w: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课程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排课基数</w:t>
            </w:r>
            <w:r>
              <w:rPr>
                <w:rFonts w:hint="eastAsia"/>
                <w:sz w:val="2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综合教育、学科教育</w:t>
            </w: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思想政治课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大学体育与健康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  <w:rPr>
                <w:sz w:val="20"/>
              </w:rPr>
            </w:pPr>
            <w:r>
              <w:rPr>
                <w:rFonts w:hint="eastAsia"/>
              </w:rPr>
              <w:t>数学</w:t>
            </w:r>
          </w:p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hint="eastAsia"/>
              </w:rPr>
              <w:t>（高数、概率、线代）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大学物理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  <w:rPr>
                <w:sz w:val="20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  <w:rPr>
                <w:sz w:val="20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hint="eastAsia"/>
              </w:rPr>
              <w:t>（计算机应用基础、程序设计语言）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机械制图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专业教育</w:t>
            </w: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理、工、农类专业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文、经、管类专业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  <w:r>
              <w:rPr>
                <w:rFonts w:hint="eastAsia"/>
              </w:rPr>
              <w:t>：口语、写作、精读、翻译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  <w:r>
              <w:rPr>
                <w:rFonts w:hint="eastAsia"/>
              </w:rPr>
              <w:t>：视听、泛读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综合教育选修</w:t>
            </w:r>
          </w:p>
        </w:tc>
        <w:tc>
          <w:tcPr>
            <w:tcW w:w="5326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全校任选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≤120</w:t>
            </w:r>
          </w:p>
        </w:tc>
      </w:tr>
    </w:tbl>
    <w:p>
      <w:pPr>
        <w:ind w:firstLine="480"/>
        <w:rPr>
          <w:rFonts w:ascii="Times New Roman" w:hAnsi="Times New Roman"/>
        </w:rPr>
      </w:pPr>
    </w:p>
    <w:p>
      <w:pPr>
        <w:pStyle w:val="2"/>
      </w:pPr>
      <w:r>
        <w:rPr>
          <w:rFonts w:hint="eastAsia"/>
        </w:rPr>
        <w:t>三、排课流程</w:t>
      </w:r>
    </w:p>
    <w:p>
      <w:r>
        <w:rPr>
          <w:rFonts w:ascii="Times New Roman" w:hAnsi="Times New Roman"/>
        </w:rPr>
        <mc:AlternateContent>
          <mc:Choice Requires="wpg">
            <w:drawing>
              <wp:inline distT="0" distB="0" distL="0" distR="0">
                <wp:extent cx="3200400" cy="5605145"/>
                <wp:effectExtent l="5080" t="4445" r="13970" b="10160"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605145"/>
                          <a:chOff x="2986" y="5126"/>
                          <a:chExt cx="5040" cy="8827"/>
                        </a:xfrm>
                      </wpg:grpSpPr>
                      <wps:wsp>
                        <wps:cNvPr id="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73" y="5126"/>
                            <a:ext cx="46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教务处发下学期教学安排表至学院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10" y="5879"/>
                            <a:ext cx="4680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学院各专业负责人负责核对教学安排表，如有变更，填报“变更教学计划审批表”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73" y="6834"/>
                            <a:ext cx="4680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教务处维护下学期教学计划，发下学期开课任务书至学院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86" y="7739"/>
                            <a:ext cx="50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学院落实教学任务，教学院长审核后交教务处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71" y="8598"/>
                            <a:ext cx="48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教务处汇总并整理、细化开课任务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71" y="9373"/>
                            <a:ext cx="48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各学院将开课任务录入教务管理系统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4"/>
                        <wps:cNvCnPr/>
                        <wps:spPr bwMode="auto">
                          <a:xfrm>
                            <a:off x="5520" y="559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Line 45"/>
                        <wps:cNvCnPr/>
                        <wps:spPr bwMode="auto">
                          <a:xfrm>
                            <a:off x="5520" y="745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Line 46"/>
                        <wps:cNvCnPr/>
                        <wps:spPr bwMode="auto">
                          <a:xfrm>
                            <a:off x="5520" y="986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Line 47"/>
                        <wps:cNvCnPr/>
                        <wps:spPr bwMode="auto">
                          <a:xfrm>
                            <a:off x="5520" y="653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Line 48"/>
                        <wps:cNvCnPr/>
                        <wps:spPr bwMode="auto">
                          <a:xfrm>
                            <a:off x="5520" y="832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Line 49"/>
                        <wps:cNvCnPr/>
                        <wps:spPr bwMode="auto">
                          <a:xfrm>
                            <a:off x="5520" y="90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258" y="10266"/>
                            <a:ext cx="450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教务处排校排课程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51"/>
                        <wps:cNvCnPr/>
                        <wps:spPr bwMode="auto">
                          <a:xfrm>
                            <a:off x="5520" y="1102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2" name="Line 52"/>
                        <wps:cNvCnPr/>
                        <wps:spPr bwMode="auto">
                          <a:xfrm>
                            <a:off x="5520" y="1249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275" y="11392"/>
                            <a:ext cx="4500" cy="10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学院在已排定的校排课表的基础上排院排课程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180" y="12861"/>
                            <a:ext cx="4680" cy="10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教务处调整、汇总全校课程安排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并上网公布</w:t>
                              </w:r>
                            </w:p>
                            <w:p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41.35pt;width:252pt;" coordorigin="2986,5126" coordsize="5040,8827" o:gfxdata="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D/OsUc1QAAAAUBAAAPAAAA&#10;AAAAAAEAIAAAACIAAABkcnMvZG93bnJldi54bWxQSwECFAAUAAAACACHTuJAYsCoVP0EAABsKAAA&#10;DgAAAAAAAAABACAAAAAkAQAAZHJzL2Uyb0RvYy54bWxQSwUGAAAAAAYABgBZAQAAkwgAAAAA&#10;">
                <o:lock v:ext="edit" aspectratio="f"/>
                <v:rect id="Rectangle 38" o:spid="_x0000_s1026" o:spt="1" style="position:absolute;left:3173;top:5126;height:468;width:4680;" fillcolor="#FFFFFF" filled="t" stroked="t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教务处发下学期教学安排表至学院</w:t>
                        </w:r>
                      </w:p>
                    </w:txbxContent>
                  </v:textbox>
                </v:rect>
                <v:rect id="Rectangle 39" o:spid="_x0000_s1026" o:spt="1" style="position:absolute;left:3210;top:5879;height:601;width:4680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学院各专业负责人负责核对教学安排表，如有变更，填报“变更教学计划审批表”</w:t>
                        </w:r>
                      </w:p>
                    </w:txbxContent>
                  </v:textbox>
                </v:rect>
                <v:rect id="Rectangle 40" o:spid="_x0000_s1026" o:spt="1" style="position:absolute;left:3173;top:6834;height:646;width:4680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教务处维护下学期教学计划，发下学期开课任务书至学院</w:t>
                        </w:r>
                      </w:p>
                    </w:txbxContent>
                  </v:textbox>
                </v:rect>
                <v:rect id="Rectangle 41" o:spid="_x0000_s1026" o:spt="1" style="position:absolute;left:2986;top:7739;height:624;width:5040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学院落实教学任务，教学院长审核后交教务处</w:t>
                        </w:r>
                      </w:p>
                    </w:txbxContent>
                  </v:textbox>
                </v:rect>
                <v:rect id="Rectangle 42" o:spid="_x0000_s1026" o:spt="1" style="position:absolute;left:3071;top:8598;height:468;width:4860;" fillcolor="#FFFFFF" filled="t" stroked="t" coordsize="21600,21600" o:gfxdata="UEsDBAoAAAAAAIdO4kAAAAAAAAAAAAAAAAAEAAAAZHJzL1BLAwQUAAAACACHTuJA8giw+rwAAADb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P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教务处汇总并整理、细化开课任务</w:t>
                        </w:r>
                      </w:p>
                    </w:txbxContent>
                  </v:textbox>
                </v:rect>
                <v:rect id="Rectangle 43" o:spid="_x0000_s1026" o:spt="1" style="position:absolute;left:3071;top:9373;height:468;width:4860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各学院将开课任务录入教务管理系统</w:t>
                        </w:r>
                      </w:p>
                    </w:txbxContent>
                  </v:textbox>
                </v:rect>
                <v:line id="Line 44" o:spid="_x0000_s1026" o:spt="20" style="position:absolute;left:5520;top:5591;height:283;width:0;" filled="f" stroked="t" coordsize="21600,21600" o:gfxdata="UEsDBAoAAAAAAIdO4kAAAAAAAAAAAAAAAAAEAAAAZHJzL1BLAwQUAAAACACHTuJA/phvL78AAADb&#10;AAAADwAAAGRycy9kb3ducmV2LnhtbEWPQWvCQBSE70L/w/IKvekmp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Yby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5" o:spid="_x0000_s1026" o:spt="20" style="position:absolute;left:5520;top:7456;height:283;width:0;" filled="f" stroked="t" coordsize="21600,21600" o:gfxdata="UEsDBAoAAAAAAIdO4kAAAAAAAAAAAAAAAAAEAAAAZHJzL1BLAwQUAAAACACHTuJAkdTKtL8AAADb&#10;AAAADwAAAGRycy9kb3ducmV2LnhtbEWPQWvCQBSE70L/w/IKvekmhUp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Uyr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6" o:spid="_x0000_s1026" o:spt="20" style="position:absolute;left:5520;top:9864;height:340;width:0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" o:spid="_x0000_s1026" o:spt="20" style="position:absolute;left:5520;top:6538;height:283;width:0;" filled="f" stroked="t" coordsize="21600,21600" o:gfxdata="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K8V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8" o:spid="_x0000_s1026" o:spt="20" style="position:absolute;left:5520;top:8325;height:283;width:0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9" o:spid="_x0000_s1026" o:spt="20" style="position:absolute;left:5520;top:9066;height:283;width:0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Oval 50" o:spid="_x0000_s1026" o:spt="3" type="#_x0000_t3" style="position:absolute;left:3258;top:10266;height:780;width:4500;" fillcolor="#FFFFFF" filled="t" stroked="t" coordsize="21600,21600" o:gfxdata="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f/A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教务处排校排课程</w:t>
                        </w:r>
                      </w:p>
                    </w:txbxContent>
                  </v:textbox>
                </v:shape>
                <v:line id="Line 51" o:spid="_x0000_s1026" o:spt="20" style="position:absolute;left:5520;top:11029;height:340;width:0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52" o:spid="_x0000_s1026" o:spt="20" style="position:absolute;left:5520;top:12490;height:340;width:0;" filled="f" stroked="t" coordsize="21600,21600" o:gfxdata="UEsDBAoAAAAAAIdO4kAAAAAAAAAAAAAAAAAEAAAAZHJzL1BLAwQUAAAACACHTuJAm+TEHb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ywz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kxB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Oval 53" o:spid="_x0000_s1026" o:spt="3" type="#_x0000_t3" style="position:absolute;left:3275;top:11392;height:1092;width:4500;" fillcolor="#FFFFFF" filled="t" stroked="t" coordsize="21600,21600" o:gfxdata="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NYn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学院在已排定的校排课表的基础上排院排课程</w:t>
                        </w:r>
                      </w:p>
                    </w:txbxContent>
                  </v:textbox>
                </v:shape>
                <v:shape id="AutoShape 54" o:spid="_x0000_s1026" o:spt="116" type="#_x0000_t116" style="position:absolute;left:3180;top:12861;height:1092;width:4680;" fillcolor="#FFFFFF" filled="t" stroked="t" coordsize="21600,21600" o:gfxdata="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ycz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教务处调整、汇总全校课程安排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并上网公布</w:t>
                        </w:r>
                      </w:p>
                      <w:p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0E1A"/>
    <w:rsid w:val="0AE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40" w:after="120" w:line="240" w:lineRule="auto"/>
      <w:ind w:firstLine="0" w:firstLineChars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2"/>
    <w:basedOn w:val="1"/>
    <w:qFormat/>
    <w:uiPriority w:val="0"/>
    <w:pPr>
      <w:spacing w:before="200" w:beforeLines="200" w:after="100" w:afterLines="100" w:line="240" w:lineRule="auto"/>
      <w:ind w:firstLine="0" w:firstLineChars="0"/>
      <w:jc w:val="center"/>
      <w:outlineLvl w:val="1"/>
    </w:pPr>
    <w:rPr>
      <w:rFonts w:ascii="Times New Roman" w:hAnsi="Times New Roman" w:eastAsia="方正小标宋简体"/>
      <w:b/>
      <w:sz w:val="32"/>
      <w:szCs w:val="32"/>
    </w:rPr>
  </w:style>
  <w:style w:type="paragraph" w:customStyle="1" w:styleId="6">
    <w:name w:val="本文正文"/>
    <w:qFormat/>
    <w:uiPriority w:val="0"/>
    <w:pPr>
      <w:widowControl w:val="0"/>
      <w:spacing w:line="400" w:lineRule="atLeast"/>
      <w:ind w:firstLine="480" w:firstLineChars="200"/>
      <w:jc w:val="both"/>
    </w:pPr>
    <w:rPr>
      <w:rFonts w:ascii="Times New Roman" w:hAnsi="Times New Roman" w:eastAsia="楷体" w:cstheme="minorBidi"/>
      <w:kern w:val="2"/>
      <w:sz w:val="24"/>
      <w:szCs w:val="24"/>
      <w:lang w:val="en-US" w:eastAsia="zh-CN" w:bidi="ar-SA"/>
    </w:rPr>
  </w:style>
  <w:style w:type="paragraph" w:customStyle="1" w:styleId="7">
    <w:name w:val="表格正文"/>
    <w:qFormat/>
    <w:uiPriority w:val="0"/>
    <w:pPr>
      <w:jc w:val="center"/>
    </w:pPr>
    <w:rPr>
      <w:rFonts w:ascii="Times New Roman" w:hAnsi="Times New Roman" w:eastAsia="楷体" w:cstheme="minorBidi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2018-11-22T00:22:00Z</dcterms:created>
  <dc:creator>chen</dc:creator>
  <cp:lastModifiedBy>chen</cp:lastModifiedBy>
  <dcterms:modified xsi:type="dcterms:W3CDTF">2018-11-22T00:23:48Z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